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303" w:rsidRDefault="00E00303" w:rsidP="00E00303">
      <w:pPr>
        <w:widowControl/>
        <w:spacing w:line="56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附件1</w:t>
      </w:r>
    </w:p>
    <w:p w:rsidR="00E00303" w:rsidRDefault="00E00303" w:rsidP="00E00303">
      <w:pPr>
        <w:widowControl/>
        <w:spacing w:line="560" w:lineRule="exact"/>
        <w:rPr>
          <w:rFonts w:ascii="方正小标宋_GBK" w:eastAsia="方正小标宋_GBK" w:hAnsi="方正小标宋_GBK" w:cs="方正小标宋_GBK" w:hint="eastAsia"/>
          <w:b/>
          <w:bCs/>
          <w:color w:val="000000"/>
          <w:sz w:val="36"/>
          <w:szCs w:val="36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    </w:t>
      </w: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36"/>
          <w:szCs w:val="36"/>
        </w:rPr>
        <w:t xml:space="preserve">   宁夏回族</w:t>
      </w:r>
      <w:r>
        <w:rPr>
          <w:rFonts w:ascii="方正小标宋_GBK" w:eastAsia="方正小标宋_GBK" w:hAnsi="方正小标宋_GBK" w:cs="方正小标宋_GBK" w:hint="eastAsia"/>
          <w:b/>
          <w:bCs/>
          <w:color w:val="000000"/>
          <w:sz w:val="36"/>
          <w:szCs w:val="36"/>
        </w:rPr>
        <w:t>自治区人才分类</w:t>
      </w:r>
    </w:p>
    <w:p w:rsidR="00E00303" w:rsidRDefault="00E00303" w:rsidP="00E00303">
      <w:pPr>
        <w:widowControl/>
        <w:spacing w:line="560" w:lineRule="exact"/>
        <w:rPr>
          <w:rFonts w:ascii="方正小标宋_GBK" w:eastAsia="方正小标宋_GBK" w:hAnsi="方正小标宋_GBK" w:cs="方正小标宋_GBK" w:hint="eastAsia"/>
          <w:b/>
          <w:bCs/>
          <w:color w:val="000000"/>
          <w:sz w:val="36"/>
          <w:szCs w:val="36"/>
        </w:rPr>
      </w:pPr>
    </w:p>
    <w:p w:rsidR="00E00303" w:rsidRDefault="00E00303" w:rsidP="00E00303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第一类（</w:t>
      </w:r>
      <w:r>
        <w:rPr>
          <w:rFonts w:ascii="Times New Roman" w:eastAsia="仿宋_GB2312" w:hAnsi="Times New Roman"/>
          <w:color w:val="000000"/>
          <w:sz w:val="32"/>
          <w:szCs w:val="32"/>
        </w:rPr>
        <w:t>A</w:t>
      </w:r>
      <w:r>
        <w:rPr>
          <w:rFonts w:ascii="Times New Roman" w:eastAsia="仿宋_GB2312" w:hAnsi="Times New Roman"/>
          <w:color w:val="000000"/>
          <w:sz w:val="32"/>
          <w:szCs w:val="32"/>
        </w:rPr>
        <w:t>类）主要包括：（一）诺贝尔奖获得者；国家最高科学技术奖获得者；中国科学院院士、中国工程院院士；发达国家院士；（二）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千人计划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顶尖人才与创新团队；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万人计划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杰出人才；（三）国家自然科学奖、技术发明奖、科学技术进步一等奖（第一完成人）；全国创新争先奖牌获得者（团队带头人）；国家级教学成果特等奖获得者（第一完成人）；（四）中国社会科学院学部委员、荣誉学部委员；（五）其他经认定达到</w:t>
      </w:r>
      <w:r>
        <w:rPr>
          <w:rFonts w:ascii="Times New Roman" w:eastAsia="仿宋_GB2312" w:hAnsi="Times New Roman"/>
          <w:color w:val="000000"/>
          <w:sz w:val="32"/>
          <w:szCs w:val="32"/>
        </w:rPr>
        <w:t>A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类标准的人才。　　</w:t>
      </w:r>
    </w:p>
    <w:p w:rsidR="00E00303" w:rsidRDefault="00E00303" w:rsidP="00E00303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第二类（</w:t>
      </w:r>
      <w:r>
        <w:rPr>
          <w:rFonts w:ascii="Times New Roman" w:eastAsia="仿宋_GB2312" w:hAnsi="Times New Roman"/>
          <w:color w:val="000000"/>
          <w:sz w:val="32"/>
          <w:szCs w:val="32"/>
        </w:rPr>
        <w:t>B</w:t>
      </w:r>
      <w:r>
        <w:rPr>
          <w:rFonts w:ascii="Times New Roman" w:eastAsia="仿宋_GB2312" w:hAnsi="Times New Roman"/>
          <w:color w:val="000000"/>
          <w:sz w:val="32"/>
          <w:szCs w:val="32"/>
        </w:rPr>
        <w:t>类）主要包括：（一）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千人计划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人选；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万人计划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人选；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长江学者奖励计划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人选；国家杰出青年科学基金获得者；百千万人才工程国家级人选；全国文化名家暨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四个一批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等人才计划人选；国医大师；（二）国家重大科研项目首席科学家；国家重点实验室、国家工程研究中心、国家技术创新中心、国家临床医学研究中心等平台的主任（首席科学家）；（三）全国创新争先奖章获得者，国家自然科学奖、技术发明奖、科学技术进步一等奖的主要完成人（第</w:t>
      </w:r>
      <w:r>
        <w:rPr>
          <w:rFonts w:ascii="Times New Roman" w:eastAsia="仿宋_GB2312" w:hAnsi="Times New Roman"/>
          <w:color w:val="000000"/>
          <w:sz w:val="32"/>
          <w:szCs w:val="32"/>
        </w:rPr>
        <w:t>2</w:t>
      </w:r>
      <w:r>
        <w:rPr>
          <w:rFonts w:ascii="Times New Roman" w:eastAsia="仿宋_GB2312" w:hAnsi="Times New Roman"/>
          <w:color w:val="000000"/>
          <w:sz w:val="32"/>
          <w:szCs w:val="32"/>
        </w:rPr>
        <w:t>至第</w:t>
      </w:r>
      <w:r>
        <w:rPr>
          <w:rFonts w:ascii="Times New Roman" w:eastAsia="仿宋_GB2312" w:hAnsi="Times New Roman"/>
          <w:color w:val="000000"/>
          <w:sz w:val="32"/>
          <w:szCs w:val="32"/>
        </w:rPr>
        <w:t>5</w:t>
      </w:r>
      <w:r>
        <w:rPr>
          <w:rFonts w:ascii="Times New Roman" w:eastAsia="仿宋_GB2312" w:hAnsi="Times New Roman"/>
          <w:color w:val="000000"/>
          <w:sz w:val="32"/>
          <w:szCs w:val="32"/>
        </w:rPr>
        <w:t>位）和二等奖的主要完成人（排名前</w:t>
      </w:r>
      <w:r>
        <w:rPr>
          <w:rFonts w:ascii="Times New Roman" w:eastAsia="仿宋_GB2312" w:hAnsi="Times New Roman"/>
          <w:color w:val="000000"/>
          <w:sz w:val="32"/>
          <w:szCs w:val="32"/>
        </w:rPr>
        <w:t>3</w:t>
      </w:r>
      <w:r>
        <w:rPr>
          <w:rFonts w:ascii="Times New Roman" w:eastAsia="仿宋_GB2312" w:hAnsi="Times New Roman"/>
          <w:color w:val="000000"/>
          <w:sz w:val="32"/>
          <w:szCs w:val="32"/>
        </w:rPr>
        <w:t>位）；国家社会科学基金项目优秀成果特别荣誉奖、专著类一等奖（排名前</w:t>
      </w:r>
      <w:r>
        <w:rPr>
          <w:rFonts w:ascii="Times New Roman" w:eastAsia="仿宋_GB2312" w:hAnsi="Times New Roman"/>
          <w:color w:val="000000"/>
          <w:sz w:val="32"/>
          <w:szCs w:val="32"/>
        </w:rPr>
        <w:t>3</w:t>
      </w:r>
      <w:r>
        <w:rPr>
          <w:rFonts w:ascii="Times New Roman" w:eastAsia="仿宋_GB2312" w:hAnsi="Times New Roman"/>
          <w:color w:val="000000"/>
          <w:sz w:val="32"/>
          <w:szCs w:val="32"/>
        </w:rPr>
        <w:t>位）；国家级教学成果一等奖获得者（排名前</w:t>
      </w:r>
      <w:r>
        <w:rPr>
          <w:rFonts w:ascii="Times New Roman" w:eastAsia="仿宋_GB2312" w:hAnsi="Times New Roman"/>
          <w:color w:val="000000"/>
          <w:sz w:val="32"/>
          <w:szCs w:val="32"/>
        </w:rPr>
        <w:t>3</w:t>
      </w:r>
      <w:r>
        <w:rPr>
          <w:rFonts w:ascii="Times New Roman" w:eastAsia="仿宋_GB2312" w:hAnsi="Times New Roman"/>
          <w:color w:val="000000"/>
          <w:sz w:val="32"/>
          <w:szCs w:val="32"/>
        </w:rPr>
        <w:t>位）；（四）全国杰</w:t>
      </w:r>
      <w:r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出专业技术人才；国家有突出贡献的中青年专家；（五）其他经认定达到</w:t>
      </w:r>
      <w:r>
        <w:rPr>
          <w:rFonts w:ascii="Times New Roman" w:eastAsia="仿宋_GB2312" w:hAnsi="Times New Roman"/>
          <w:color w:val="000000"/>
          <w:sz w:val="32"/>
          <w:szCs w:val="32"/>
        </w:rPr>
        <w:t>B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类标准的人才。　　</w:t>
      </w:r>
    </w:p>
    <w:p w:rsidR="00E00303" w:rsidRDefault="00E00303" w:rsidP="00E00303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第三类（</w:t>
      </w:r>
      <w:r>
        <w:rPr>
          <w:rFonts w:ascii="Times New Roman" w:eastAsia="仿宋_GB2312" w:hAnsi="Times New Roman"/>
          <w:color w:val="000000"/>
          <w:sz w:val="32"/>
          <w:szCs w:val="32"/>
        </w:rPr>
        <w:t>C</w:t>
      </w:r>
      <w:r>
        <w:rPr>
          <w:rFonts w:ascii="Times New Roman" w:eastAsia="仿宋_GB2312" w:hAnsi="Times New Roman"/>
          <w:color w:val="000000"/>
          <w:sz w:val="32"/>
          <w:szCs w:val="32"/>
        </w:rPr>
        <w:t>类）主要包括：（一）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千人计划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青年项目人选；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万人计划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青年拔尖人才；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长江学者奖励计划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青年学者；国家优秀青年科学基金项目获得者；国家自然科学基金、社会科学基金重大课题主持人；（二）全国创新争先奖状获得者；中国青年科技奖（中国优秀青年科技人才）、中国青年女科学家奖、中华技能大奖获得者；国家级教学成果奖二等奖获得者（排名前</w:t>
      </w:r>
      <w:r>
        <w:rPr>
          <w:rFonts w:ascii="Times New Roman" w:eastAsia="仿宋_GB2312" w:hAnsi="Times New Roman"/>
          <w:color w:val="000000"/>
          <w:sz w:val="32"/>
          <w:szCs w:val="32"/>
        </w:rPr>
        <w:t>2</w:t>
      </w:r>
      <w:r>
        <w:rPr>
          <w:rFonts w:ascii="Times New Roman" w:eastAsia="仿宋_GB2312" w:hAnsi="Times New Roman"/>
          <w:color w:val="000000"/>
          <w:sz w:val="32"/>
          <w:szCs w:val="32"/>
        </w:rPr>
        <w:t>位）；省（部）级科技进步一等奖、社会科学突出贡献奖获得者（排名前</w:t>
      </w:r>
      <w:r>
        <w:rPr>
          <w:rFonts w:ascii="Times New Roman" w:eastAsia="仿宋_GB2312" w:hAnsi="Times New Roman"/>
          <w:color w:val="000000"/>
          <w:sz w:val="32"/>
          <w:szCs w:val="32"/>
        </w:rPr>
        <w:t>2</w:t>
      </w:r>
      <w:r>
        <w:rPr>
          <w:rFonts w:ascii="Times New Roman" w:eastAsia="仿宋_GB2312" w:hAnsi="Times New Roman"/>
          <w:color w:val="000000"/>
          <w:sz w:val="32"/>
          <w:szCs w:val="32"/>
        </w:rPr>
        <w:t>位）；（三）省（部）级有突出贡献中青年专家；自治区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塞上英才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或其他省区相当于该层次的人选；（四）其他经认定达到</w:t>
      </w:r>
      <w:r>
        <w:rPr>
          <w:rFonts w:ascii="Times New Roman" w:eastAsia="仿宋_GB2312" w:hAnsi="Times New Roman"/>
          <w:color w:val="000000"/>
          <w:sz w:val="32"/>
          <w:szCs w:val="32"/>
        </w:rPr>
        <w:t>C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类标准的人才。　　</w:t>
      </w:r>
    </w:p>
    <w:p w:rsidR="00E00303" w:rsidRDefault="00E00303" w:rsidP="00E00303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第四类（</w:t>
      </w:r>
      <w:r>
        <w:rPr>
          <w:rFonts w:ascii="Times New Roman" w:eastAsia="仿宋_GB2312" w:hAnsi="Times New Roman"/>
          <w:color w:val="000000"/>
          <w:sz w:val="32"/>
          <w:szCs w:val="32"/>
        </w:rPr>
        <w:t>D</w:t>
      </w:r>
      <w:r>
        <w:rPr>
          <w:rFonts w:ascii="Times New Roman" w:eastAsia="仿宋_GB2312" w:hAnsi="Times New Roman"/>
          <w:color w:val="000000"/>
          <w:sz w:val="32"/>
          <w:szCs w:val="32"/>
        </w:rPr>
        <w:t>类）主要包括：（一）省（部）级重点实验室、工程研究中心、临床医学研究中心等平台的主任（首席科学家）；（二）全国技术能手；国家级技能大师工作室领衔人；省（部）级科技进步二等奖、社会科学优秀成果一等奖获得者（第一完成人）；（三）享受国务院和省级政府特殊津贴专家；（四）省（部）级教学名师、名医师、文化名家、农业名家、技能大师等人选；（五）其他经认定达到</w:t>
      </w:r>
      <w:r>
        <w:rPr>
          <w:rFonts w:ascii="Times New Roman" w:eastAsia="仿宋_GB2312" w:hAnsi="Times New Roman"/>
          <w:color w:val="000000"/>
          <w:sz w:val="32"/>
          <w:szCs w:val="32"/>
        </w:rPr>
        <w:t>D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类标准的人才。　　</w:t>
      </w:r>
    </w:p>
    <w:p w:rsidR="00E00303" w:rsidRDefault="00E00303" w:rsidP="00E00303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第五类（</w:t>
      </w:r>
      <w:r>
        <w:rPr>
          <w:rFonts w:ascii="Times New Roman" w:eastAsia="仿宋_GB2312" w:hAnsi="Times New Roman"/>
          <w:color w:val="000000"/>
          <w:sz w:val="32"/>
          <w:szCs w:val="32"/>
        </w:rPr>
        <w:t>E</w:t>
      </w:r>
      <w:r>
        <w:rPr>
          <w:rFonts w:ascii="Times New Roman" w:eastAsia="仿宋_GB2312" w:hAnsi="Times New Roman"/>
          <w:color w:val="000000"/>
          <w:sz w:val="32"/>
          <w:szCs w:val="32"/>
        </w:rPr>
        <w:t>类）主要包括：（一）全日制博士（包括海外留学归来博士）；（二）其他经认定达到</w:t>
      </w:r>
      <w:r>
        <w:rPr>
          <w:rFonts w:ascii="Times New Roman" w:eastAsia="仿宋_GB2312" w:hAnsi="Times New Roman"/>
          <w:color w:val="000000"/>
          <w:sz w:val="32"/>
          <w:szCs w:val="32"/>
        </w:rPr>
        <w:t>E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类标准的人才。　　</w:t>
      </w:r>
    </w:p>
    <w:p w:rsidR="00E00303" w:rsidRDefault="00E00303" w:rsidP="00E00303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lastRenderedPageBreak/>
        <w:t xml:space="preserve">在工程、经济、金融、教育、卫生、农业、规划、设计、文学、艺术、体育、新闻、理论、出版等领域获得国家级表彰奖励或荣誉称号的高层次人才，经认定后纳入相应层次。　　</w:t>
      </w:r>
    </w:p>
    <w:p w:rsidR="00607BBC" w:rsidRPr="00E00303" w:rsidRDefault="00607BBC">
      <w:bookmarkStart w:id="0" w:name="_GoBack"/>
      <w:bookmarkEnd w:id="0"/>
    </w:p>
    <w:sectPr w:rsidR="00607BBC" w:rsidRPr="00E00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303"/>
    <w:rsid w:val="00607BBC"/>
    <w:rsid w:val="00E0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64B6AD-3520-4DA8-AE22-6CC8DE05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30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苏红军</dc:creator>
  <cp:keywords/>
  <dc:description/>
  <cp:lastModifiedBy>苏红军</cp:lastModifiedBy>
  <cp:revision>1</cp:revision>
  <dcterms:created xsi:type="dcterms:W3CDTF">2019-05-15T02:27:00Z</dcterms:created>
  <dcterms:modified xsi:type="dcterms:W3CDTF">2019-05-15T02:27:00Z</dcterms:modified>
</cp:coreProperties>
</file>